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righ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Приложение № 1 </w:t>
      </w:r>
      <w:r>
        <w:rPr>
          <w:sz w:val="20"/>
          <w:szCs w:val="20"/>
        </w:rPr>
      </w:r>
    </w:p>
    <w:p>
      <w:pPr>
        <w:pStyle w:val="660"/>
        <w:jc w:val="righ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к приказу ГКУ ЦЗН Пермского края </w:t>
      </w:r>
      <w:r>
        <w:rPr>
          <w:sz w:val="20"/>
          <w:szCs w:val="20"/>
        </w:rPr>
      </w:r>
    </w:p>
    <w:p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от ____________ № ______________</w:t>
      </w:r>
      <w:r>
        <w:rPr>
          <w:b/>
          <w:sz w:val="20"/>
          <w:szCs w:val="20"/>
        </w:rPr>
      </w:r>
    </w:p>
    <w:p>
      <w:pPr>
        <w:contextualSpacing/>
        <w:jc w:val="center"/>
        <w:spacing w:after="12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141833</wp:posOffset>
                </wp:positionV>
                <wp:extent cx="764540" cy="3238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1 (5)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6454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right;mso-position-vertical-relative:text;margin-top:11.17pt;mso-position-vertical:absolute;width:60.20pt;height:25.5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Montserrat Medium" w:hAnsi="Montserrat Medium"/>
          <w:b/>
          <w:bCs/>
        </w:rPr>
      </w:r>
    </w:p>
    <w:p>
      <w:pPr>
        <w:contextualSpacing/>
        <w:jc w:val="center"/>
        <w:spacing w:after="12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</w:r>
      <w:r>
        <w:rPr>
          <w:rFonts w:ascii="Montserrat Medium" w:hAnsi="Montserrat Medium"/>
          <w:b/>
          <w:bCs/>
        </w:rPr>
      </w:r>
    </w:p>
    <w:p>
      <w:pPr>
        <w:contextualSpacing/>
        <w:jc w:val="center"/>
        <w:spacing w:after="12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</w:r>
      <w:r>
        <w:rPr>
          <w:rFonts w:ascii="Montserrat Medium" w:hAnsi="Montserrat Medium"/>
          <w:b/>
          <w:bCs/>
        </w:rPr>
      </w:r>
    </w:p>
    <w:p>
      <w:pPr>
        <w:contextualSpacing/>
        <w:jc w:val="center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>
        <w:rPr>
          <w:rFonts w:ascii="Montserrat Medium" w:hAnsi="Montserrat Medium"/>
          <w:b/>
          <w:bCs/>
          <w:sz w:val="24"/>
          <w:szCs w:val="24"/>
        </w:rPr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contextualSpacing/>
        <w:jc w:val="center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>
        <w:rPr>
          <w:rFonts w:ascii="Montserrat Medium" w:hAnsi="Montserrat Medium"/>
          <w:b/>
          <w:bCs/>
          <w:sz w:val="24"/>
          <w:szCs w:val="24"/>
        </w:rPr>
        <w:t xml:space="preserve">Меры государственной поддержки в сфере занятости населения (МГП):</w:t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contextualSpacing/>
        <w:jc w:val="center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/>
      <w:bookmarkStart w:id="0" w:name="_Hlk193113255"/>
      <w:r>
        <w:rPr>
          <w:rFonts w:ascii="Montserrat Medium" w:hAnsi="Montserrat Medium"/>
          <w:b/>
          <w:bCs/>
          <w:sz w:val="24"/>
          <w:szCs w:val="24"/>
        </w:rPr>
        <w:t xml:space="preserve">Организация временного трудоустройства несовершеннолетних граждан </w:t>
      </w:r>
      <w:bookmarkEnd w:id="0"/>
      <w:r>
        <w:rPr>
          <w:rFonts w:ascii="Montserrat Medium" w:hAnsi="Montserrat Medium"/>
          <w:b/>
          <w:bCs/>
          <w:sz w:val="24"/>
          <w:szCs w:val="24"/>
        </w:rPr>
        <w:t xml:space="preserve">в возрасте </w:t>
      </w:r>
      <w:bookmarkStart w:id="1" w:name="_Hlk193113893"/>
      <w:r/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contextualSpacing/>
        <w:jc w:val="center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>
        <w:rPr>
          <w:rFonts w:ascii="Montserrat Medium" w:hAnsi="Montserrat Medium"/>
          <w:b/>
          <w:bCs/>
          <w:sz w:val="24"/>
          <w:szCs w:val="24"/>
        </w:rPr>
        <w:t xml:space="preserve">от 14 до 18 лет </w:t>
      </w:r>
      <w:bookmarkEnd w:id="1"/>
      <w:r>
        <w:rPr>
          <w:rFonts w:ascii="Montserrat Medium" w:hAnsi="Montserrat Medium"/>
          <w:b/>
          <w:bCs/>
          <w:sz w:val="24"/>
          <w:szCs w:val="24"/>
        </w:rPr>
        <w:t xml:space="preserve"> </w:t>
      </w:r>
      <w:bookmarkStart w:id="2" w:name="_GoBack"/>
      <w:r/>
      <w:bookmarkEnd w:id="2"/>
      <w:r>
        <w:rPr>
          <w:rFonts w:ascii="Montserrat Medium" w:hAnsi="Montserrat Medium"/>
          <w:b/>
          <w:bCs/>
          <w:sz w:val="24"/>
          <w:szCs w:val="24"/>
        </w:rPr>
        <w:t xml:space="preserve">в свободное от учебы время</w:t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contextualSpacing/>
        <w:jc w:val="both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>
        <w:rPr>
          <w:rFonts w:ascii="Montserrat Medium" w:hAnsi="Montserrat Medium"/>
          <w:b/>
          <w:bCs/>
          <w:sz w:val="24"/>
          <w:szCs w:val="24"/>
        </w:rPr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contextualSpacing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b/>
          <w:bCs/>
          <w:sz w:val="24"/>
          <w:szCs w:val="24"/>
        </w:rPr>
        <w:t xml:space="preserve">М</w:t>
      </w:r>
      <w:r>
        <w:rPr>
          <w:rFonts w:ascii="Montserrat Medium" w:hAnsi="Montserrat Medium"/>
          <w:b/>
          <w:bCs/>
          <w:sz w:val="24"/>
          <w:szCs w:val="24"/>
        </w:rPr>
        <w:t xml:space="preserve">Г</w:t>
      </w:r>
      <w:r>
        <w:rPr>
          <w:rFonts w:ascii="Montserrat Medium" w:hAnsi="Montserrat Medium"/>
          <w:b/>
          <w:bCs/>
          <w:sz w:val="24"/>
          <w:szCs w:val="24"/>
        </w:rPr>
        <w:t xml:space="preserve">П</w:t>
      </w:r>
      <w:r>
        <w:rPr>
          <w:rFonts w:ascii="Montserrat Medium" w:hAnsi="Montserrat Medium"/>
          <w:sz w:val="24"/>
          <w:szCs w:val="24"/>
        </w:rPr>
        <w:t xml:space="preserve"> </w:t>
      </w:r>
      <w:r>
        <w:rPr>
          <w:rFonts w:ascii="Montserrat Medium" w:hAnsi="Montserrat Medium"/>
          <w:b/>
          <w:bCs/>
          <w:sz w:val="24"/>
          <w:szCs w:val="24"/>
        </w:rPr>
        <w:t xml:space="preserve">Организация временного трудоустройства несовершеннолетних граждан </w:t>
      </w:r>
      <w:r>
        <w:rPr>
          <w:rFonts w:ascii="Montserrat Medium" w:hAnsi="Montserrat Medium"/>
          <w:sz w:val="24"/>
          <w:szCs w:val="24"/>
        </w:rPr>
        <w:t xml:space="preserve">включает</w:t>
      </w:r>
      <w:r>
        <w:rPr>
          <w:rFonts w:ascii="Montserrat Medium" w:hAnsi="Montserrat Medium"/>
          <w:sz w:val="24"/>
          <w:szCs w:val="24"/>
        </w:rPr>
        <w:t xml:space="preserve"> </w:t>
      </w:r>
      <w:r>
        <w:rPr>
          <w:rFonts w:ascii="Montserrat Medium" w:hAnsi="Montserrat Medium"/>
          <w:sz w:val="24"/>
          <w:szCs w:val="24"/>
        </w:rPr>
        <w:t xml:space="preserve">в себя</w:t>
      </w:r>
      <w:r>
        <w:rPr>
          <w:rFonts w:ascii="Montserrat Medium" w:hAnsi="Montserrat Medium"/>
          <w:sz w:val="24"/>
          <w:szCs w:val="24"/>
        </w:rPr>
        <w:t xml:space="preserve">:</w:t>
      </w:r>
      <w:r>
        <w:rPr>
          <w:rFonts w:ascii="Montserrat Medium" w:hAnsi="Montserrat Medium"/>
          <w:sz w:val="24"/>
          <w:szCs w:val="24"/>
        </w:rPr>
      </w:r>
    </w:p>
    <w:p>
      <w:pPr>
        <w:pStyle w:val="659"/>
        <w:numPr>
          <w:ilvl w:val="0"/>
          <w:numId w:val="5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Процедуры по организации временного трудоустройства несовершеннолетних граждан</w:t>
      </w:r>
      <w:r>
        <w:rPr>
          <w:rFonts w:ascii="Montserrat Medium" w:hAnsi="Montserrat Medium"/>
          <w:sz w:val="24"/>
          <w:szCs w:val="24"/>
        </w:rPr>
      </w:r>
    </w:p>
    <w:p>
      <w:pPr>
        <w:pStyle w:val="659"/>
        <w:numPr>
          <w:ilvl w:val="0"/>
          <w:numId w:val="5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Сервис «</w:t>
      </w:r>
      <w:r>
        <w:rPr>
          <w:rFonts w:ascii="Montserrat Medium" w:hAnsi="Montserrat Medium"/>
          <w:sz w:val="24"/>
          <w:szCs w:val="24"/>
        </w:rPr>
        <w:t xml:space="preserve">Временное трудоустройство </w:t>
      </w:r>
      <w:bookmarkStart w:id="3" w:name="_Hlk193114871"/>
      <w:r>
        <w:rPr>
          <w:rFonts w:ascii="Montserrat Medium" w:hAnsi="Montserrat Medium"/>
          <w:sz w:val="24"/>
          <w:szCs w:val="24"/>
        </w:rPr>
        <w:t xml:space="preserve">учащихся</w:t>
      </w:r>
      <w:r>
        <w:rPr>
          <w:rFonts w:ascii="Montserrat Medium" w:hAnsi="Montserrat Medium"/>
          <w:sz w:val="24"/>
          <w:szCs w:val="24"/>
        </w:rPr>
        <w:t xml:space="preserve">»</w:t>
      </w:r>
      <w:r>
        <w:rPr>
          <w:rFonts w:ascii="Montserrat Medium" w:hAnsi="Montserrat Medium"/>
          <w:sz w:val="24"/>
          <w:szCs w:val="24"/>
        </w:rPr>
      </w:r>
    </w:p>
    <w:p>
      <w:pPr>
        <w:contextualSpacing/>
        <w:jc w:val="both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/>
      <w:bookmarkStart w:id="4" w:name="_Hlk188448130"/>
      <w:r/>
      <w:bookmarkStart w:id="5" w:name="_Hlk188448204"/>
      <w:r/>
      <w:bookmarkEnd w:id="3"/>
      <w:r>
        <w:rPr>
          <w:rFonts w:ascii="Montserrat Medium" w:hAnsi="Montserrat Medium"/>
          <w:b/>
          <w:bCs/>
          <w:sz w:val="24"/>
          <w:szCs w:val="24"/>
        </w:rPr>
        <w:t xml:space="preserve">Получатели МГП</w:t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pStyle w:val="659"/>
        <w:numPr>
          <w:ilvl w:val="0"/>
          <w:numId w:val="7"/>
        </w:numPr>
        <w:ind w:left="567" w:hanging="357"/>
        <w:jc w:val="both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Несовершеннолетние </w:t>
      </w:r>
      <w:r>
        <w:rPr>
          <w:rFonts w:ascii="Montserrat Medium" w:hAnsi="Montserrat Medium"/>
          <w:sz w:val="24"/>
          <w:szCs w:val="24"/>
        </w:rPr>
        <w:t xml:space="preserve">граждане</w:t>
      </w:r>
      <w:r>
        <w:rPr>
          <w:rFonts w:ascii="Montserrat Medium" w:hAnsi="Montserrat Medium"/>
          <w:sz w:val="24"/>
          <w:szCs w:val="24"/>
        </w:rPr>
        <w:t xml:space="preserve"> от 14 до 18 лет</w:t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jc w:val="both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>
        <w:rPr>
          <w:rFonts w:ascii="Montserrat Medium" w:hAnsi="Montserrat Medium"/>
          <w:b/>
          <w:bCs/>
          <w:sz w:val="24"/>
          <w:szCs w:val="24"/>
        </w:rPr>
        <w:t xml:space="preserve">Перечень документов</w:t>
      </w:r>
      <w:r>
        <w:rPr>
          <w:rFonts w:ascii="Montserrat Medium" w:hAnsi="Montserrat Medium"/>
          <w:b/>
          <w:bCs/>
          <w:sz w:val="24"/>
          <w:szCs w:val="24"/>
        </w:rPr>
        <w:t xml:space="preserve"> и сведений, необходимых</w:t>
      </w:r>
      <w:r>
        <w:rPr>
          <w:rFonts w:ascii="Montserrat Medium" w:hAnsi="Montserrat Medium"/>
          <w:b/>
          <w:bCs/>
          <w:sz w:val="24"/>
          <w:szCs w:val="24"/>
        </w:rPr>
        <w:t xml:space="preserve">, необходимых для предоставления МГП</w:t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pStyle w:val="659"/>
        <w:numPr>
          <w:ilvl w:val="0"/>
          <w:numId w:val="13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заявление </w:t>
      </w:r>
      <w:r>
        <w:rPr>
          <w:rFonts w:ascii="Montserrat Medium" w:hAnsi="Montserrat Medium"/>
          <w:sz w:val="24"/>
          <w:szCs w:val="24"/>
        </w:rPr>
        <w:t xml:space="preserve">несовершеннолетнего </w:t>
      </w:r>
      <w:r>
        <w:rPr>
          <w:rFonts w:ascii="Montserrat Medium" w:hAnsi="Montserrat Medium"/>
          <w:sz w:val="24"/>
          <w:szCs w:val="24"/>
        </w:rPr>
        <w:t xml:space="preserve">гражданина</w:t>
      </w:r>
      <w:r>
        <w:rPr>
          <w:rFonts w:ascii="Montserrat Medium" w:hAnsi="Montserrat Medium"/>
          <w:sz w:val="24"/>
          <w:szCs w:val="24"/>
        </w:rPr>
      </w:r>
    </w:p>
    <w:p>
      <w:pPr>
        <w:pStyle w:val="659"/>
        <w:numPr>
          <w:ilvl w:val="0"/>
          <w:numId w:val="13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анкета несовершеннолетнего </w:t>
      </w:r>
      <w:r>
        <w:rPr>
          <w:rFonts w:ascii="Montserrat Medium" w:hAnsi="Montserrat Medium"/>
          <w:sz w:val="24"/>
          <w:szCs w:val="24"/>
        </w:rPr>
        <w:t xml:space="preserve">гражданин</w:t>
      </w:r>
      <w:r>
        <w:rPr>
          <w:rFonts w:ascii="Montserrat Medium" w:hAnsi="Montserrat Medium"/>
          <w:sz w:val="24"/>
          <w:szCs w:val="24"/>
        </w:rPr>
        <w:t xml:space="preserve">а</w:t>
      </w:r>
      <w:r>
        <w:rPr>
          <w:rFonts w:ascii="Montserrat Medium" w:hAnsi="Montserrat Medium"/>
          <w:sz w:val="24"/>
          <w:szCs w:val="24"/>
        </w:rPr>
        <w:t xml:space="preserve">, </w:t>
      </w:r>
      <w:r>
        <w:rPr>
          <w:rFonts w:ascii="Montserrat Medium" w:hAnsi="Montserrat Medium"/>
          <w:sz w:val="24"/>
          <w:szCs w:val="24"/>
        </w:rPr>
        <w:t xml:space="preserve">обращающегося с заявлением о предоставлении МГП </w:t>
      </w:r>
      <w:r>
        <w:rPr>
          <w:rFonts w:ascii="Montserrat Medium" w:hAnsi="Montserrat Medium"/>
          <w:sz w:val="24"/>
          <w:szCs w:val="24"/>
        </w:rPr>
      </w:r>
    </w:p>
    <w:p>
      <w:pPr>
        <w:pStyle w:val="659"/>
        <w:numPr>
          <w:ilvl w:val="0"/>
          <w:numId w:val="13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сведения о </w:t>
      </w:r>
      <w:r>
        <w:rPr>
          <w:rFonts w:ascii="Montserrat Medium" w:hAnsi="Montserrat Medium"/>
          <w:sz w:val="24"/>
          <w:szCs w:val="24"/>
        </w:rPr>
        <w:t xml:space="preserve">инвалидности несовершеннолетнего</w:t>
      </w:r>
      <w:r>
        <w:rPr>
          <w:rFonts w:ascii="Montserrat Medium" w:hAnsi="Montserrat Medium"/>
          <w:sz w:val="24"/>
          <w:szCs w:val="24"/>
        </w:rPr>
        <w:t xml:space="preserve"> гражданина и сведения об </w:t>
      </w:r>
      <w:r>
        <w:rPr>
          <w:rFonts w:ascii="Montserrat Medium" w:hAnsi="Montserrat Medium"/>
          <w:sz w:val="24"/>
          <w:szCs w:val="24"/>
        </w:rPr>
        <w:t xml:space="preserve">отнесении к категории детей-сирот</w:t>
      </w:r>
      <w:r>
        <w:rPr>
          <w:rFonts w:ascii="Montserrat Medium" w:hAnsi="Montserrat Medium"/>
          <w:sz w:val="24"/>
          <w:szCs w:val="24"/>
        </w:rPr>
        <w:t xml:space="preserve">,</w:t>
      </w:r>
      <w:r>
        <w:rPr>
          <w:rFonts w:ascii="Montserrat Medium" w:hAnsi="Montserrat Medium"/>
          <w:sz w:val="24"/>
          <w:szCs w:val="24"/>
        </w:rPr>
        <w:t xml:space="preserve"> детей, оставшихся без попечения родителей,</w:t>
      </w:r>
      <w:r>
        <w:rPr>
          <w:rFonts w:ascii="Montserrat Medium" w:hAnsi="Montserrat Medium"/>
          <w:sz w:val="24"/>
          <w:szCs w:val="24"/>
        </w:rPr>
        <w:t xml:space="preserve"> запрашиваемые центром занятости населения в порядке межведомственного электронного взаимодействия с использованием единой цифровой платформы</w:t>
      </w:r>
      <w:r>
        <w:rPr>
          <w:rFonts w:ascii="Montserrat Medium" w:hAnsi="Montserrat Medium"/>
          <w:sz w:val="24"/>
          <w:szCs w:val="24"/>
        </w:rPr>
      </w:r>
    </w:p>
    <w:p>
      <w:pPr>
        <w:contextualSpacing/>
        <w:jc w:val="both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/>
      <w:bookmarkStart w:id="6" w:name="_Hlk188448528"/>
      <w:r>
        <w:rPr>
          <w:rFonts w:ascii="Montserrat Medium" w:hAnsi="Montserrat Medium"/>
          <w:b/>
          <w:bCs/>
          <w:sz w:val="24"/>
          <w:szCs w:val="24"/>
        </w:rPr>
        <w:t xml:space="preserve">Заявление на получение МГП</w:t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pStyle w:val="659"/>
        <w:numPr>
          <w:ilvl w:val="0"/>
          <w:numId w:val="14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подается несовершеннолетним гражданином не зависимо от места жительства или места пребывания </w:t>
      </w:r>
      <w:r>
        <w:rPr>
          <w:rFonts w:ascii="Montserrat Medium" w:hAnsi="Montserrat Medium"/>
          <w:sz w:val="24"/>
          <w:szCs w:val="24"/>
        </w:rPr>
      </w:r>
    </w:p>
    <w:p>
      <w:pPr>
        <w:pStyle w:val="659"/>
        <w:numPr>
          <w:ilvl w:val="0"/>
          <w:numId w:val="14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может быть подано на основании групповой заявки организации, осуществляющей образовательную деятельность</w:t>
      </w:r>
      <w:r>
        <w:rPr>
          <w:rFonts w:ascii="Montserrat Medium" w:hAnsi="Montserrat Medium"/>
          <w:sz w:val="24"/>
          <w:szCs w:val="24"/>
        </w:rPr>
      </w:r>
    </w:p>
    <w:p>
      <w:pPr>
        <w:pStyle w:val="659"/>
        <w:numPr>
          <w:ilvl w:val="0"/>
          <w:numId w:val="14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подается в электронной форме или в результате личного посещения </w:t>
      </w:r>
      <w:r>
        <w:rPr>
          <w:rFonts w:ascii="Montserrat Medium" w:hAnsi="Montserrat Medium"/>
          <w:sz w:val="24"/>
          <w:szCs w:val="24"/>
        </w:rPr>
      </w:r>
    </w:p>
    <w:p>
      <w:pPr>
        <w:contextualSpacing/>
        <w:jc w:val="both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/>
      <w:bookmarkStart w:id="7" w:name="_Hlk193114083"/>
      <w:r>
        <w:rPr>
          <w:rFonts w:ascii="Montserrat Medium" w:hAnsi="Montserrat Medium"/>
          <w:b/>
          <w:bCs/>
          <w:sz w:val="24"/>
          <w:szCs w:val="24"/>
        </w:rPr>
        <w:t xml:space="preserve">Результат </w:t>
      </w:r>
      <w:r>
        <w:rPr>
          <w:rFonts w:ascii="Montserrat Medium" w:hAnsi="Montserrat Medium"/>
          <w:b/>
          <w:bCs/>
          <w:sz w:val="24"/>
          <w:szCs w:val="24"/>
        </w:rPr>
        <w:t xml:space="preserve">организации временного трудоустройства</w:t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pStyle w:val="659"/>
        <w:numPr>
          <w:ilvl w:val="0"/>
          <w:numId w:val="15"/>
        </w:numPr>
        <w:ind w:left="567"/>
        <w:jc w:val="both"/>
        <w:spacing w:after="120" w:line="240" w:lineRule="auto"/>
        <w:rPr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формирование на ЕЦП базы вакансий для временного трудоустройства несовершеннолетних граждан в соответствии с договорами, заключенными с работодателями</w:t>
      </w:r>
      <w:r>
        <w:rPr>
          <w:sz w:val="24"/>
          <w:szCs w:val="24"/>
        </w:rPr>
      </w:r>
    </w:p>
    <w:p>
      <w:pPr>
        <w:contextualSpacing/>
        <w:jc w:val="both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>
        <w:rPr>
          <w:rFonts w:ascii="Montserrat Medium" w:hAnsi="Montserrat Medium"/>
          <w:b/>
          <w:bCs/>
          <w:sz w:val="24"/>
          <w:szCs w:val="24"/>
        </w:rPr>
        <w:t xml:space="preserve">Результат предоставления Сервиса «Временное трудоустройство учащихся»</w:t>
      </w:r>
      <w:bookmarkEnd w:id="6"/>
      <w:bookmarkEnd w:id="7"/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pStyle w:val="659"/>
        <w:numPr>
          <w:ilvl w:val="0"/>
          <w:numId w:val="12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Перечень предложений временного трудоустройства</w:t>
      </w:r>
      <w:r>
        <w:rPr>
          <w:rFonts w:ascii="Montserrat Medium" w:hAnsi="Montserrat Medium"/>
          <w:sz w:val="24"/>
          <w:szCs w:val="24"/>
        </w:rPr>
      </w:r>
    </w:p>
    <w:p>
      <w:pPr>
        <w:pStyle w:val="659"/>
        <w:numPr>
          <w:ilvl w:val="0"/>
          <w:numId w:val="12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Результат проведения переговоров о временном трудоустройстве</w:t>
      </w:r>
      <w:r>
        <w:rPr>
          <w:rFonts w:ascii="Montserrat Medium" w:hAnsi="Montserrat Medium"/>
          <w:sz w:val="24"/>
          <w:szCs w:val="24"/>
        </w:rPr>
      </w:r>
    </w:p>
    <w:p>
      <w:pPr>
        <w:pStyle w:val="659"/>
        <w:numPr>
          <w:ilvl w:val="0"/>
          <w:numId w:val="12"/>
        </w:numPr>
        <w:ind w:left="567"/>
        <w:jc w:val="both"/>
        <w:spacing w:after="120" w:line="240" w:lineRule="auto"/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Финансовая поддержка несовершеннолетне</w:t>
      </w:r>
      <w:r>
        <w:rPr>
          <w:rFonts w:ascii="Montserrat Medium" w:hAnsi="Montserrat Medium"/>
          <w:sz w:val="24"/>
          <w:szCs w:val="24"/>
        </w:rPr>
        <w:t xml:space="preserve">му</w:t>
      </w:r>
      <w:r>
        <w:rPr>
          <w:rFonts w:ascii="Montserrat Medium" w:hAnsi="Montserrat Medium"/>
          <w:sz w:val="24"/>
          <w:szCs w:val="24"/>
        </w:rPr>
        <w:t xml:space="preserve"> гражданин</w:t>
      </w:r>
      <w:r>
        <w:rPr>
          <w:rFonts w:ascii="Montserrat Medium" w:hAnsi="Montserrat Medium"/>
          <w:sz w:val="24"/>
          <w:szCs w:val="24"/>
        </w:rPr>
        <w:t xml:space="preserve">у в период временного трудоустройства</w:t>
      </w:r>
      <w:bookmarkEnd w:id="4"/>
      <w:bookmarkEnd w:id="5"/>
      <w:r>
        <w:rPr>
          <w:rFonts w:ascii="Montserrat Medium" w:hAnsi="Montserrat Medium"/>
          <w:sz w:val="24"/>
          <w:szCs w:val="24"/>
        </w:rPr>
      </w:r>
    </w:p>
    <w:p>
      <w:pPr>
        <w:contextualSpacing/>
        <w:jc w:val="both"/>
        <w:spacing w:after="120" w:line="240" w:lineRule="auto"/>
        <w:rPr>
          <w:rFonts w:ascii="Montserrat Medium" w:hAnsi="Montserrat Medium"/>
          <w:b/>
          <w:bCs/>
          <w:sz w:val="24"/>
          <w:szCs w:val="24"/>
        </w:rPr>
      </w:pPr>
      <w:r>
        <w:rPr>
          <w:rFonts w:ascii="Montserrat Medium" w:hAnsi="Montserrat Medium"/>
          <w:b/>
          <w:bCs/>
          <w:sz w:val="24"/>
          <w:szCs w:val="24"/>
        </w:rPr>
        <w:t xml:space="preserve">Правовая основа получения МГП</w:t>
      </w:r>
      <w:r>
        <w:rPr>
          <w:rFonts w:ascii="Montserrat Medium" w:hAnsi="Montserrat Medium"/>
          <w:b/>
          <w:bCs/>
          <w:sz w:val="24"/>
          <w:szCs w:val="24"/>
        </w:rPr>
      </w:r>
    </w:p>
    <w:p>
      <w:pPr>
        <w:pStyle w:val="659"/>
        <w:numPr>
          <w:ilvl w:val="0"/>
          <w:numId w:val="9"/>
        </w:numPr>
        <w:ind w:left="567"/>
        <w:spacing w:after="120" w:line="240" w:lineRule="auto"/>
        <w:tabs>
          <w:tab w:val="num" w:pos="567" w:leader="none"/>
          <w:tab w:val="clear" w:pos="720" w:leader="none"/>
        </w:tabs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Федеральный закон от 12 декабря 2023 г. № 565-ФЗ «О занятости населения в Российской Федерации»,</w:t>
      </w:r>
      <w:r>
        <w:rPr>
          <w:rFonts w:ascii="Montserrat Medium" w:hAnsi="Montserrat Medium"/>
          <w:sz w:val="24"/>
          <w:szCs w:val="24"/>
        </w:rPr>
      </w:r>
    </w:p>
    <w:p>
      <w:pPr>
        <w:pStyle w:val="659"/>
        <w:numPr>
          <w:ilvl w:val="0"/>
          <w:numId w:val="9"/>
        </w:numPr>
        <w:ind w:left="567" w:hanging="357"/>
        <w:jc w:val="both"/>
        <w:spacing w:after="120" w:line="240" w:lineRule="auto"/>
        <w:tabs>
          <w:tab w:val="num" w:pos="567" w:leader="none"/>
          <w:tab w:val="clear" w:pos="720" w:leader="none"/>
        </w:tabs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Приказ Минтруда России от </w:t>
      </w:r>
      <w:r>
        <w:rPr>
          <w:rFonts w:ascii="Montserrat Medium" w:hAnsi="Montserrat Medium"/>
          <w:sz w:val="24"/>
          <w:szCs w:val="24"/>
        </w:rPr>
        <w:t xml:space="preserve">22</w:t>
      </w:r>
      <w:r>
        <w:rPr>
          <w:rFonts w:ascii="Montserrat Medium" w:hAnsi="Montserrat Medium"/>
          <w:sz w:val="24"/>
          <w:szCs w:val="24"/>
        </w:rPr>
        <w:t xml:space="preserve"> </w:t>
      </w:r>
      <w:r>
        <w:rPr>
          <w:rFonts w:ascii="Montserrat Medium" w:hAnsi="Montserrat Medium"/>
          <w:sz w:val="24"/>
          <w:szCs w:val="24"/>
        </w:rPr>
        <w:t xml:space="preserve">нояб</w:t>
      </w:r>
      <w:r>
        <w:rPr>
          <w:rFonts w:ascii="Montserrat Medium" w:hAnsi="Montserrat Medium"/>
          <w:sz w:val="24"/>
          <w:szCs w:val="24"/>
        </w:rPr>
        <w:t xml:space="preserve">ря 2024 г. № 6</w:t>
      </w:r>
      <w:r>
        <w:rPr>
          <w:rFonts w:ascii="Montserrat Medium" w:hAnsi="Montserrat Medium"/>
          <w:sz w:val="24"/>
          <w:szCs w:val="24"/>
        </w:rPr>
        <w:t xml:space="preserve">2</w:t>
      </w:r>
      <w:r>
        <w:rPr>
          <w:rFonts w:ascii="Montserrat Medium" w:hAnsi="Montserrat Medium"/>
          <w:sz w:val="24"/>
          <w:szCs w:val="24"/>
        </w:rPr>
        <w:t xml:space="preserve">9</w:t>
      </w:r>
      <w:r>
        <w:rPr>
          <w:rFonts w:ascii="Montserrat Medium" w:hAnsi="Montserrat Medium"/>
          <w:sz w:val="24"/>
          <w:szCs w:val="24"/>
        </w:rPr>
        <w:t xml:space="preserve">н </w:t>
      </w:r>
      <w:r>
        <w:rPr>
          <w:rFonts w:ascii="Montserrat Medium" w:hAnsi="Montserrat Medium"/>
          <w:sz w:val="24"/>
          <w:szCs w:val="24"/>
        </w:rPr>
        <w:t xml:space="preserve">«Об утве</w:t>
      </w:r>
      <w:r>
        <w:rPr>
          <w:rFonts w:ascii="Montserrat Medium" w:hAnsi="Montserrat Medium"/>
          <w:sz w:val="24"/>
          <w:szCs w:val="24"/>
        </w:rPr>
        <w:t xml:space="preserve">рждении Стандарта деятельности по осуществлению полномочия в сфере занятости населения по организации меры государственной поддержки по организации временного трудоустройства несовершеннолетних граждан в возрасте от 14 до 18 лет в свободное от учебы время»</w:t>
      </w:r>
      <w:r>
        <w:rPr>
          <w:rFonts w:ascii="Montserrat Medium" w:hAnsi="Montserrat Medium"/>
          <w:sz w:val="24"/>
          <w:szCs w:val="24"/>
        </w:rPr>
        <w:t xml:space="preserve">.</w:t>
      </w:r>
      <w:r>
        <w:rPr>
          <w:rFonts w:ascii="Montserrat Medium" w:hAnsi="Montserrat Medium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849" w:bottom="993" w:left="99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 Medium"/>
  <w:font w:name="Wingdings">
    <w:panose1 w:val="05010000000000000000"/>
  </w:font>
  <w:font w:name="Symbol">
    <w:panose1 w:val="05010000000000000000"/>
  </w:font>
  <w:font w:name="WenQuanYi Micro Hei"/>
  <w:font w:name="Open Sans">
    <w:panose1 w:val="020B0606030504020204"/>
  </w:font>
  <w:font w:name="Courier New">
    <w:panose1 w:val="02070409020205020404"/>
  </w:font>
  <w:font w:name="Lohit Devanagari">
    <w:panose1 w:val="020B0600000000000000"/>
  </w:font>
  <w:font w:name="Open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3"/>
  </w:num>
  <w:num w:numId="5">
    <w:abstractNumId w:val="10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13"/>
  </w:num>
  <w:num w:numId="11">
    <w:abstractNumId w:val="14"/>
  </w:num>
  <w:num w:numId="12">
    <w:abstractNumId w:val="2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7"/>
    <w:next w:val="64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7"/>
    <w:next w:val="64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7"/>
    <w:next w:val="64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7"/>
    <w:next w:val="64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7"/>
    <w:next w:val="64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7"/>
    <w:next w:val="6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7"/>
    <w:next w:val="6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48"/>
    <w:link w:val="653"/>
    <w:uiPriority w:val="10"/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8"/>
    <w:link w:val="36"/>
    <w:uiPriority w:val="11"/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7"/>
    <w:next w:val="6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8"/>
    <w:link w:val="42"/>
    <w:uiPriority w:val="99"/>
  </w:style>
  <w:style w:type="paragraph" w:styleId="44">
    <w:name w:val="Footer"/>
    <w:basedOn w:val="64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8"/>
    <w:link w:val="44"/>
    <w:uiPriority w:val="99"/>
  </w:style>
  <w:style w:type="character" w:styleId="47">
    <w:name w:val="Caption Char"/>
    <w:basedOn w:val="656"/>
    <w:link w:val="44"/>
    <w:uiPriority w:val="99"/>
  </w:style>
  <w:style w:type="table" w:styleId="48">
    <w:name w:val="Table Grid"/>
    <w:basedOn w:val="6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8"/>
    <w:uiPriority w:val="99"/>
    <w:semiHidden/>
    <w:unhideWhenUsed/>
    <w:rPr>
      <w:vertAlign w:val="superscript"/>
    </w:rPr>
  </w:style>
  <w:style w:type="paragraph" w:styleId="181">
    <w:name w:val="toc 1"/>
    <w:basedOn w:val="647"/>
    <w:next w:val="6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7"/>
    <w:next w:val="6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7"/>
    <w:next w:val="6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7"/>
    <w:next w:val="6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7"/>
    <w:next w:val="6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7"/>
    <w:next w:val="6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7"/>
    <w:next w:val="6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7"/>
    <w:next w:val="6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7"/>
    <w:next w:val="6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7"/>
    <w:next w:val="647"/>
    <w:uiPriority w:val="99"/>
    <w:unhideWhenUsed/>
    <w:pPr>
      <w:spacing w:after="0" w:afterAutospacing="0"/>
    </w:pPr>
  </w:style>
  <w:style w:type="paragraph" w:styleId="647" w:default="1">
    <w:name w:val="Normal"/>
    <w:qFormat/>
    <w:pPr>
      <w:spacing w:after="200" w:line="276" w:lineRule="auto"/>
    </w:p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Основной текст с отступом Знак"/>
    <w:basedOn w:val="648"/>
    <w:link w:val="658"/>
    <w:qFormat/>
    <w:rPr>
      <w:rFonts w:ascii="Times New Roman" w:hAnsi="Times New Roman" w:eastAsia="Times New Roman" w:cs="Times New Roman"/>
      <w:sz w:val="24"/>
      <w:szCs w:val="20"/>
    </w:rPr>
  </w:style>
  <w:style w:type="character" w:styleId="652" w:customStyle="1">
    <w:name w:val="Маркеры"/>
    <w:qFormat/>
    <w:rPr>
      <w:rFonts w:ascii="OpenSymbol" w:hAnsi="OpenSymbol" w:eastAsia="OpenSymbol" w:cs="OpenSymbol"/>
    </w:rPr>
  </w:style>
  <w:style w:type="paragraph" w:styleId="653">
    <w:name w:val="Title"/>
    <w:basedOn w:val="647"/>
    <w:next w:val="654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54">
    <w:name w:val="Body Text"/>
    <w:basedOn w:val="647"/>
    <w:pPr>
      <w:spacing w:after="140"/>
    </w:pPr>
  </w:style>
  <w:style w:type="paragraph" w:styleId="655">
    <w:name w:val="List"/>
    <w:basedOn w:val="654"/>
    <w:rPr>
      <w:rFonts w:cs="Lohit Devanagari"/>
    </w:rPr>
  </w:style>
  <w:style w:type="paragraph" w:styleId="656">
    <w:name w:val="Caption"/>
    <w:basedOn w:val="64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57">
    <w:name w:val="index heading"/>
    <w:basedOn w:val="647"/>
    <w:qFormat/>
    <w:pPr>
      <w:suppressLineNumbers/>
    </w:pPr>
    <w:rPr>
      <w:rFonts w:cs="Lohit Devanagari"/>
    </w:rPr>
  </w:style>
  <w:style w:type="paragraph" w:styleId="658">
    <w:name w:val="Body Text Indent"/>
    <w:basedOn w:val="647"/>
    <w:link w:val="651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659">
    <w:name w:val="List Paragraph"/>
    <w:basedOn w:val="647"/>
    <w:uiPriority w:val="34"/>
    <w:qFormat/>
    <w:pPr>
      <w:contextualSpacing/>
      <w:ind w:left="720"/>
    </w:pPr>
  </w:style>
  <w:style w:type="paragraph" w:styleId="660">
    <w:name w:val="Normal (Web)"/>
    <w:basedOn w:val="64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61">
    <w:name w:val="footnote reference"/>
    <w:basedOn w:val="648"/>
    <w:uiPriority w:val="99"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1FD5-1FB9-4156-9720-0000C755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ГКУЦЗН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Гатауллина</dc:creator>
  <dc:description/>
  <dc:language>ru-RU</dc:language>
  <cp:lastModifiedBy>Отдел ОП ГУ СЗ</cp:lastModifiedBy>
  <cp:revision>14</cp:revision>
  <dcterms:created xsi:type="dcterms:W3CDTF">2025-01-28T09:14:00Z</dcterms:created>
  <dcterms:modified xsi:type="dcterms:W3CDTF">2025-04-28T05:53:31Z</dcterms:modified>
</cp:coreProperties>
</file>